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3F0331">
        <w:rPr>
          <w:rFonts w:ascii="Verdana" w:eastAsia="TimesNewRoman" w:hAnsi="Verdana" w:cs="TimesNewRoman"/>
          <w:b/>
          <w:i/>
          <w:sz w:val="24"/>
          <w:szCs w:val="24"/>
        </w:rPr>
        <w:t xml:space="preserve"> – Zadanie </w:t>
      </w:r>
      <w:r w:rsidR="00CB470B">
        <w:rPr>
          <w:rFonts w:ascii="Verdana" w:eastAsia="TimesNewRoman" w:hAnsi="Verdana" w:cs="TimesNewRoman"/>
          <w:b/>
          <w:i/>
          <w:sz w:val="24"/>
          <w:szCs w:val="24"/>
        </w:rPr>
        <w:t>2</w:t>
      </w:r>
    </w:p>
    <w:p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="00677BF2">
        <w:rPr>
          <w:rFonts w:ascii="Verdana" w:eastAsia="TimesNewRoman" w:hAnsi="Verdana" w:cs="TimesNewRoman"/>
          <w:b/>
          <w:sz w:val="24"/>
          <w:szCs w:val="24"/>
        </w:rPr>
        <w:t xml:space="preserve"> (</w:t>
      </w:r>
      <w:r w:rsidR="00CB470B">
        <w:rPr>
          <w:rFonts w:ascii="Verdana" w:eastAsia="TimesNewRoman" w:hAnsi="Verdana" w:cs="TimesNewRoman"/>
          <w:b/>
          <w:sz w:val="24"/>
          <w:szCs w:val="24"/>
        </w:rPr>
        <w:t>Mechelinki</w:t>
      </w:r>
      <w:r w:rsidR="00677BF2">
        <w:rPr>
          <w:rFonts w:ascii="Verdana" w:eastAsia="TimesNewRoman" w:hAnsi="Verdana" w:cs="TimesNewRoman"/>
          <w:b/>
          <w:sz w:val="24"/>
          <w:szCs w:val="24"/>
        </w:rPr>
        <w:t>)</w:t>
      </w:r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CB470B">
        <w:rPr>
          <w:rFonts w:ascii="Verdana" w:eastAsia="TimesNewRoman" w:hAnsi="Verdana" w:cs="TimesNewRoman,Italic"/>
          <w:iCs/>
          <w:sz w:val="24"/>
          <w:szCs w:val="24"/>
        </w:rPr>
        <w:t>4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ych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D6760" w:rsidRPr="00300FE0" w:rsidRDefault="00CD676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(1 punkt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</w:t>
      </w:r>
      <w:r w:rsidR="00397945">
        <w:rPr>
          <w:rFonts w:ascii="Verdana" w:eastAsia="TimesNewRoman" w:hAnsi="Verdana" w:cs="TimesNewRoman"/>
          <w:sz w:val="24"/>
          <w:szCs w:val="24"/>
        </w:rPr>
        <w:t>sieci stawnych) przedstawiono w 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poniższej tabeli.</w:t>
      </w:r>
    </w:p>
    <w:p w:rsidR="00CD6760" w:rsidRPr="00300FE0" w:rsidRDefault="00CD6760" w:rsidP="00CD676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397945" w:rsidRPr="00CD6760" w:rsidTr="00CD6760">
        <w:trPr>
          <w:jc w:val="center"/>
        </w:trPr>
        <w:tc>
          <w:tcPr>
            <w:tcW w:w="761" w:type="pct"/>
            <w:vAlign w:val="center"/>
          </w:tcPr>
          <w:p w:rsidR="00397945" w:rsidRPr="00CD6760" w:rsidRDefault="00397945" w:rsidP="00CD6760">
            <w:pPr>
              <w:pStyle w:val="Bezodstpw"/>
              <w:jc w:val="center"/>
              <w:rPr>
                <w:b/>
              </w:rPr>
            </w:pPr>
            <w:r w:rsidRPr="00CD6760">
              <w:rPr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397945" w:rsidRPr="00CD6760" w:rsidRDefault="00397945" w:rsidP="00CD6760">
            <w:pPr>
              <w:pStyle w:val="Bezodstpw"/>
              <w:jc w:val="center"/>
              <w:rPr>
                <w:b/>
              </w:rPr>
            </w:pPr>
            <w:r w:rsidRPr="00CD6760">
              <w:rPr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397945" w:rsidRPr="00CD6760" w:rsidRDefault="00397945" w:rsidP="00CD6760">
            <w:pPr>
              <w:pStyle w:val="Bezodstpw"/>
              <w:jc w:val="center"/>
              <w:rPr>
                <w:b/>
              </w:rPr>
            </w:pPr>
            <w:r w:rsidRPr="00CD6760">
              <w:rPr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397945" w:rsidRPr="00CD6760" w:rsidRDefault="00397945" w:rsidP="00CD6760">
            <w:pPr>
              <w:pStyle w:val="Bezodstpw"/>
              <w:jc w:val="center"/>
              <w:rPr>
                <w:b/>
              </w:rPr>
            </w:pPr>
            <w:r w:rsidRPr="00CD6760">
              <w:rPr>
                <w:b/>
              </w:rPr>
              <w:t>Liczba powtórzeń/każdorazowy nakład połowowy</w:t>
            </w:r>
          </w:p>
        </w:tc>
      </w:tr>
      <w:tr w:rsidR="00CB470B" w:rsidRPr="00602F9F" w:rsidTr="00CD6760">
        <w:trPr>
          <w:jc w:val="center"/>
        </w:trPr>
        <w:tc>
          <w:tcPr>
            <w:tcW w:w="761" w:type="pct"/>
            <w:vAlign w:val="center"/>
          </w:tcPr>
          <w:p w:rsidR="00CB470B" w:rsidRPr="00602F9F" w:rsidRDefault="00CB470B" w:rsidP="00CD6760">
            <w:pPr>
              <w:pStyle w:val="Bezodstpw"/>
              <w:jc w:val="center"/>
            </w:pPr>
            <w:r w:rsidRPr="00602F9F">
              <w:t>ZPZ 3</w:t>
            </w:r>
          </w:p>
        </w:tc>
        <w:tc>
          <w:tcPr>
            <w:tcW w:w="1668" w:type="pct"/>
            <w:vAlign w:val="center"/>
          </w:tcPr>
          <w:p w:rsidR="00CB470B" w:rsidRPr="00602F9F" w:rsidRDefault="00CB470B" w:rsidP="00CD6760">
            <w:pPr>
              <w:pStyle w:val="Bezodstpw"/>
              <w:jc w:val="center"/>
            </w:pPr>
            <w:r w:rsidRPr="00602F9F">
              <w:t>N 54°36,910’  E 18°32,910’</w:t>
            </w:r>
          </w:p>
        </w:tc>
        <w:tc>
          <w:tcPr>
            <w:tcW w:w="1226" w:type="pct"/>
            <w:vAlign w:val="center"/>
          </w:tcPr>
          <w:p w:rsidR="00CB470B" w:rsidRPr="00602F9F" w:rsidRDefault="00CB470B" w:rsidP="00CD6760">
            <w:pPr>
              <w:pStyle w:val="Bezodstpw"/>
              <w:jc w:val="center"/>
            </w:pPr>
            <w:r w:rsidRPr="00602F9F">
              <w:t>Mechelinki</w:t>
            </w:r>
          </w:p>
        </w:tc>
        <w:tc>
          <w:tcPr>
            <w:tcW w:w="1345" w:type="pct"/>
            <w:vAlign w:val="center"/>
          </w:tcPr>
          <w:p w:rsidR="00CB470B" w:rsidRPr="00602F9F" w:rsidRDefault="00CB470B" w:rsidP="00CD6760">
            <w:pPr>
              <w:pStyle w:val="Bezodstpw"/>
              <w:jc w:val="center"/>
            </w:pPr>
            <w:r w:rsidRPr="00602F9F">
              <w:t>Dwukrotnie/4 wielopanelowe sieci stawne</w:t>
            </w:r>
            <w:r>
              <w:t xml:space="preserve"> (4 razy w roku)</w:t>
            </w:r>
          </w:p>
        </w:tc>
      </w:tr>
    </w:tbl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D6760" w:rsidRPr="00CD6760" w:rsidRDefault="00A419D9" w:rsidP="00CD676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CD6760">
        <w:rPr>
          <w:rFonts w:ascii="Verdana" w:eastAsia="TimesNewRoman" w:hAnsi="Verdana" w:cs="TimesNewRoman"/>
          <w:sz w:val="24"/>
          <w:szCs w:val="24"/>
        </w:rPr>
        <w:t xml:space="preserve">Dopuszcza się zmianę lokalizacji punktów po uprzedniej </w:t>
      </w:r>
      <w:r w:rsidR="00397945" w:rsidRPr="00CD6760">
        <w:rPr>
          <w:rFonts w:ascii="Verdana" w:eastAsia="TimesNewRoman" w:hAnsi="Verdana" w:cs="TimesNewRoman"/>
          <w:sz w:val="24"/>
          <w:szCs w:val="24"/>
        </w:rPr>
        <w:t>konsultacji z </w:t>
      </w:r>
      <w:r w:rsidRPr="00CD6760">
        <w:rPr>
          <w:rFonts w:ascii="Verdana" w:eastAsia="TimesNewRoman" w:hAnsi="Verdana" w:cs="TimesNewRoman"/>
          <w:sz w:val="24"/>
          <w:szCs w:val="24"/>
        </w:rPr>
        <w:t>Zamawiającym.</w:t>
      </w:r>
      <w:r w:rsidR="00CD6760" w:rsidRPr="00CD6760"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lastRenderedPageBreak/>
        <w:t>Uzgodnienia dotyczące przewidzianych czynności: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086E9C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CB470B">
        <w:rPr>
          <w:rFonts w:ascii="Verdana" w:eastAsia="TimesNewRoman" w:hAnsi="Verdana" w:cs="TimesNewRoman,Italic"/>
          <w:iCs/>
          <w:sz w:val="24"/>
          <w:szCs w:val="24"/>
        </w:rPr>
        <w:t>Mechelinki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</w:t>
      </w:r>
      <w:r w:rsidR="00C40A5B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w godzinach 1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5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–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21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(w zależności od go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>)</w:t>
      </w:r>
      <w:r w:rsidR="00086E9C">
        <w:rPr>
          <w:rFonts w:ascii="Verdana" w:eastAsia="TimesNewRoman" w:hAnsi="Verdana" w:cs="TimesNewRoman,Italic"/>
          <w:iCs/>
          <w:sz w:val="24"/>
          <w:szCs w:val="24"/>
        </w:rPr>
        <w:t>;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zestawów w godzinach 5 – 10 (w 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zależności od go</w:t>
      </w:r>
      <w:r w:rsidR="00397945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115CE" w:rsidRPr="00300FE0" w:rsidRDefault="00B46F9B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0F0F42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0F0F42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 uwzględniając segregację na poszczególne gatunki.</w:t>
      </w:r>
    </w:p>
    <w:p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="00397945">
        <w:rPr>
          <w:rFonts w:ascii="Verdana" w:eastAsia="TimesNewRoman" w:hAnsi="Verdana" w:cs="TimesNewRoman"/>
          <w:sz w:val="24"/>
          <w:szCs w:val="24"/>
        </w:rPr>
        <w:t>; na każdym z </w:t>
      </w:r>
      <w:r w:rsidRPr="00300FE0">
        <w:rPr>
          <w:rFonts w:ascii="Verdana" w:eastAsia="TimesNewRoman" w:hAnsi="Verdana" w:cs="TimesNewRoman"/>
          <w:sz w:val="24"/>
          <w:szCs w:val="24"/>
        </w:rPr>
        <w:t>powyższych etapów Wykonawca zobowiązany jest do ścisłego przestrzegania podanych powyżej warunków segregacji połowu.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A419D9" w:rsidRPr="00300FE0" w:rsidRDefault="003F3208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01.02.2020 – 31.12.2020 – cztery okresy badawcze. Jeden okres badawczy przypadający na każdy kwartał roku.</w:t>
      </w:r>
    </w:p>
    <w:p w:rsidR="00A419D9" w:rsidRPr="003F3208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F3208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3F3208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3F3208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3F3208">
        <w:rPr>
          <w:rFonts w:ascii="Verdana" w:eastAsia="TimesNewRoman" w:hAnsi="Verdana" w:cs="TimesNewRoman"/>
          <w:sz w:val="24"/>
          <w:szCs w:val="24"/>
        </w:rPr>
        <w:t>wymagane są</w:t>
      </w:r>
      <w:r w:rsidRPr="003F3208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3F3208">
        <w:rPr>
          <w:rFonts w:ascii="Verdana" w:eastAsia="TimesNewRoman" w:hAnsi="Verdana" w:cs="TimesNewRoman"/>
          <w:sz w:val="24"/>
          <w:szCs w:val="24"/>
        </w:rPr>
        <w:t>badawczych</w:t>
      </w:r>
      <w:r w:rsidRPr="003F3208">
        <w:rPr>
          <w:rFonts w:ascii="Verdana" w:eastAsia="TimesNewRoman" w:hAnsi="Verdana" w:cs="TimesNewRoman"/>
          <w:sz w:val="24"/>
          <w:szCs w:val="24"/>
        </w:rPr>
        <w:t>).</w:t>
      </w:r>
    </w:p>
    <w:p w:rsidR="00CD6760" w:rsidRPr="00CD6760" w:rsidRDefault="00A419D9" w:rsidP="00CD67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bookmarkStart w:id="0" w:name="_GoBack"/>
      <w:bookmarkEnd w:id="0"/>
      <w:r w:rsidRPr="00CD6760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  <w:r w:rsidR="00CD6760" w:rsidRPr="00CD6760"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E555E">
        <w:rPr>
          <w:rFonts w:ascii="Verdana" w:eastAsia="TimesNewRoman" w:hAnsi="Verdana" w:cs="TimesNewRoman,Italic"/>
          <w:iCs/>
          <w:sz w:val="24"/>
          <w:szCs w:val="24"/>
        </w:rPr>
        <w:t xml:space="preserve">Ministra Gospodarki Morskiej </w:t>
      </w:r>
      <w:r w:rsidR="00886222">
        <w:rPr>
          <w:rFonts w:ascii="Verdana" w:eastAsia="TimesNewRoman" w:hAnsi="Verdana" w:cs="TimesNewRoman,Italic"/>
          <w:iCs/>
          <w:sz w:val="24"/>
          <w:szCs w:val="24"/>
        </w:rPr>
        <w:t>i </w:t>
      </w:r>
      <w:r w:rsidR="00CE555E">
        <w:rPr>
          <w:rFonts w:ascii="Verdana" w:eastAsia="TimesNewRoman" w:hAnsi="Verdana" w:cs="TimesNewRoman,Italic"/>
          <w:iCs/>
          <w:sz w:val="24"/>
          <w:szCs w:val="24"/>
        </w:rPr>
        <w:t>Żeglugi Śródlądowej s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886222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</w:t>
      </w:r>
      <w:r w:rsidR="00886222">
        <w:rPr>
          <w:rFonts w:ascii="Verdana" w:hAnsi="Verdana"/>
          <w:color w:val="000000"/>
          <w:sz w:val="24"/>
          <w:szCs w:val="24"/>
        </w:rPr>
        <w:t>o przechowania złowionych ryb w </w:t>
      </w:r>
      <w:r w:rsidRPr="00300FE0">
        <w:rPr>
          <w:rFonts w:ascii="Verdana" w:hAnsi="Verdana"/>
          <w:color w:val="000000"/>
          <w:sz w:val="24"/>
          <w:szCs w:val="24"/>
        </w:rPr>
        <w:t>warunkach umożliwiających ich zbadanie w dniu następnym po połowie.</w:t>
      </w:r>
    </w:p>
    <w:p w:rsidR="00886222" w:rsidRPr="00300FE0" w:rsidRDefault="00886222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"/>
          <w:sz w:val="24"/>
          <w:szCs w:val="24"/>
        </w:rPr>
        <w:t>zobowiązuje się do</w:t>
      </w:r>
      <w:r>
        <w:rPr>
          <w:rFonts w:ascii="Verdana" w:eastAsia="TimesNewRoman" w:hAnsi="Verdana" w:cs="TimesNewRoman"/>
          <w:sz w:val="24"/>
          <w:szCs w:val="24"/>
        </w:rPr>
        <w:t xml:space="preserve"> utylizacji ryb pozostałych po przeprowadzeniu pomiarów i analiz ichtiologicznych</w:t>
      </w:r>
      <w:r w:rsidR="00B46F9B">
        <w:rPr>
          <w:rFonts w:ascii="Verdana" w:eastAsia="TimesNewRoman" w:hAnsi="Verdana" w:cs="TimesNewRoman"/>
          <w:sz w:val="24"/>
          <w:szCs w:val="24"/>
        </w:rPr>
        <w:t>.</w:t>
      </w:r>
    </w:p>
    <w:p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53" w:rsidRDefault="007B0353" w:rsidP="0018208E">
      <w:pPr>
        <w:spacing w:after="0" w:line="240" w:lineRule="auto"/>
      </w:pPr>
      <w:r>
        <w:separator/>
      </w:r>
    </w:p>
  </w:endnote>
  <w:endnote w:type="continuationSeparator" w:id="0">
    <w:p w:rsidR="007B0353" w:rsidRDefault="007B0353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32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F320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53" w:rsidRDefault="007B0353" w:rsidP="0018208E">
      <w:pPr>
        <w:spacing w:after="0" w:line="240" w:lineRule="auto"/>
      </w:pPr>
      <w:r>
        <w:separator/>
      </w:r>
    </w:p>
  </w:footnote>
  <w:footnote w:type="continuationSeparator" w:id="0">
    <w:p w:rsidR="007B0353" w:rsidRDefault="007B0353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634F4"/>
    <w:rsid w:val="00086E9C"/>
    <w:rsid w:val="000A200F"/>
    <w:rsid w:val="000C25C0"/>
    <w:rsid w:val="0018208E"/>
    <w:rsid w:val="00235EEB"/>
    <w:rsid w:val="0025273E"/>
    <w:rsid w:val="00267879"/>
    <w:rsid w:val="00300FE0"/>
    <w:rsid w:val="00397945"/>
    <w:rsid w:val="003F0331"/>
    <w:rsid w:val="003F3208"/>
    <w:rsid w:val="004423D7"/>
    <w:rsid w:val="00471396"/>
    <w:rsid w:val="004908B5"/>
    <w:rsid w:val="004F272D"/>
    <w:rsid w:val="00520BAE"/>
    <w:rsid w:val="00665054"/>
    <w:rsid w:val="00677BF2"/>
    <w:rsid w:val="006A34F8"/>
    <w:rsid w:val="006C7694"/>
    <w:rsid w:val="00714B79"/>
    <w:rsid w:val="00786180"/>
    <w:rsid w:val="007B0353"/>
    <w:rsid w:val="007C40D7"/>
    <w:rsid w:val="0082241D"/>
    <w:rsid w:val="00844B7A"/>
    <w:rsid w:val="00886222"/>
    <w:rsid w:val="0097484B"/>
    <w:rsid w:val="00983470"/>
    <w:rsid w:val="00A11B11"/>
    <w:rsid w:val="00A419D9"/>
    <w:rsid w:val="00AA2DB7"/>
    <w:rsid w:val="00AE0BE8"/>
    <w:rsid w:val="00AE16AD"/>
    <w:rsid w:val="00B46F9B"/>
    <w:rsid w:val="00B707F6"/>
    <w:rsid w:val="00BB2ABF"/>
    <w:rsid w:val="00C115CE"/>
    <w:rsid w:val="00C40A5B"/>
    <w:rsid w:val="00CB470B"/>
    <w:rsid w:val="00CD6760"/>
    <w:rsid w:val="00CE555E"/>
    <w:rsid w:val="00D4453F"/>
    <w:rsid w:val="00D50D49"/>
    <w:rsid w:val="00DC6120"/>
    <w:rsid w:val="00E24DDF"/>
    <w:rsid w:val="00E947BB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CD6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  <w:style w:type="paragraph" w:styleId="Bezodstpw">
    <w:name w:val="No Spacing"/>
    <w:uiPriority w:val="1"/>
    <w:qFormat/>
    <w:rsid w:val="00CD6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Władek</cp:lastModifiedBy>
  <cp:revision>5</cp:revision>
  <cp:lastPrinted>2016-06-21T18:14:00Z</cp:lastPrinted>
  <dcterms:created xsi:type="dcterms:W3CDTF">2020-01-10T09:49:00Z</dcterms:created>
  <dcterms:modified xsi:type="dcterms:W3CDTF">2020-01-15T08:21:00Z</dcterms:modified>
</cp:coreProperties>
</file>